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FILHAS DE JÓ INTERNACIONAL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5186045</wp:posOffset>
            </wp:positionH>
            <wp:positionV relativeFrom="paragraph">
              <wp:posOffset>-216532</wp:posOffset>
            </wp:positionV>
            <wp:extent cx="1085850" cy="1114425"/>
            <wp:effectExtent b="0" l="0" r="0" t="0"/>
            <wp:wrapNone/>
            <wp:docPr id="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-702308</wp:posOffset>
            </wp:positionH>
            <wp:positionV relativeFrom="paragraph">
              <wp:posOffset>-213992</wp:posOffset>
            </wp:positionV>
            <wp:extent cx="1314450" cy="1209675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GRANDE CONSELHO GUARDIÃO DO ESTADO DO RIO GRANDE DO NORTE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COMITÊ DO GRANDE BETHEL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“BRILHO E LUZ” DO ESTADO DO RIO GRANDE DO NORTE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-717548</wp:posOffset>
                </wp:positionH>
                <wp:positionV relativeFrom="paragraph">
                  <wp:posOffset>114300</wp:posOffset>
                </wp:positionV>
                <wp:extent cx="0" cy="381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9550" y="3780000"/>
                          <a:ext cx="669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-717548</wp:posOffset>
                </wp:positionH>
                <wp:positionV relativeFrom="paragraph">
                  <wp:posOffset>114300</wp:posOffset>
                </wp:positionV>
                <wp:extent cx="0" cy="38100"/>
                <wp:effectExtent b="0" l="0" r="0" t="0"/>
                <wp:wrapNone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FICHA DE REGISTRO DE FILHAS PARA SELEÇÃO DAS OFICIAIS E CORAL DO GRANDE BETHEL – XVIII GESTÃO (2026/2027)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 Narrow" w:cs="Arial Narrow" w:eastAsia="Arial Narrow" w:hAnsi="Arial Narrow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Ordem: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Bethel:_________________________________________________________________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Associação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Past Honorável Rainha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Membro de Maioridade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de quais fases da Seleção da Oficiais e Coral do GB</w:t>
      </w:r>
    </w:p>
    <w:p w:rsidR="00000000" w:rsidDel="00000000" w:rsidP="00000000" w:rsidRDefault="00000000" w:rsidRPr="00000000" w14:paraId="00000016">
      <w:pPr>
        <w:spacing w:after="0" w:line="276" w:lineRule="auto"/>
        <w:ind w:left="851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Desejo participar da prova para seleção da Tríade do GB;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276" w:lineRule="auto"/>
        <w:ind w:left="851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Desejo participar do sorteio das Oficiais do GB;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68275" cy="158750"/>
                <wp:effectExtent b="0" l="0" r="0" t="0"/>
                <wp:wrapNone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76" w:lineRule="auto"/>
        <w:ind w:left="851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Desejo fazer parte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4"/>
          <w:szCs w:val="24"/>
          <w:rtl w:val="0"/>
        </w:rPr>
        <w:t xml:space="preserve">APENAS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do Coral do GB e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quero participar da prova e nem do sorteio;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19050</wp:posOffset>
                </wp:positionV>
                <wp:extent cx="168275" cy="1587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19050</wp:posOffset>
                </wp:positionV>
                <wp:extent cx="168275" cy="15875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1B">
      <w:pPr>
        <w:spacing w:after="0" w:before="90" w:line="276" w:lineRule="auto"/>
        <w:ind w:right="125" w:firstLine="851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que ao me tornar membro do Grande Bethel terei comprometimento, responsabilidade e que me esforçarei para contribuir com o engrandecimento da Ordem no estado. Estou ciente que fazendo parte do Grande Bethel estarei sob a supervisão direta e devo obediência aos Membros do Grande Conselho Guardião e do Comitê do Grande Bethel, os quais tem o poder de investigar, repreender, suspender ou excluir Oficiais ou Membros por motivo justo conforme descrito no Manual de Regras e Regulamentos do Grande Bethel.</w:t>
      </w:r>
    </w:p>
    <w:p w:rsidR="00000000" w:rsidDel="00000000" w:rsidP="00000000" w:rsidRDefault="00000000" w:rsidRPr="00000000" w14:paraId="0000001C">
      <w:pPr>
        <w:spacing w:after="0" w:before="90" w:line="276" w:lineRule="auto"/>
        <w:ind w:right="125" w:firstLine="851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_____________________,______/______/_____</w:t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                   _________________________</w:t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Guardiã do Bethel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Candidata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457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syciSGyLFfPyYxFE5uEYNAPAA==">CgMxLjAyCGguZ2pkZ3hzOAByITEzd05BMEZoTFViV0JPcFpDY2ZZdDVpNWU1RlRwY3cyWA==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2023-01-05T01:11:00Z</dcterms:created>
  <dc:creator>Helany Targino</dc:creator>
</cp:coreProperties>
</file>